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2"/>
          <w:szCs w:val="22"/>
        </w:rPr>
      </w:pPr>
      <w:r>
        <w:rPr>
          <w:rFonts w:ascii="Arial" w:hAnsi="Arial"/>
          <w:b w:val="1"/>
          <w:bCs w:val="1"/>
          <w:sz w:val="22"/>
          <w:szCs w:val="22"/>
          <w:rtl w:val="0"/>
          <w:lang w:val="en-US"/>
        </w:rPr>
        <w:t>North Loop Neighborhood Association</w:t>
      </w:r>
    </w:p>
    <w:p>
      <w:pPr>
        <w:pStyle w:val="Body A"/>
        <w:jc w:val="center"/>
        <w:rPr>
          <w:rFonts w:ascii="Arial" w:cs="Arial" w:hAnsi="Arial" w:eastAsia="Arial"/>
          <w:b w:val="1"/>
          <w:bCs w:val="1"/>
          <w:sz w:val="22"/>
          <w:szCs w:val="22"/>
        </w:rPr>
      </w:pPr>
      <w:r>
        <w:rPr>
          <w:rFonts w:ascii="Arial" w:hAnsi="Arial"/>
          <w:b w:val="1"/>
          <w:bCs w:val="1"/>
          <w:sz w:val="22"/>
          <w:szCs w:val="22"/>
          <w:rtl w:val="0"/>
          <w:lang w:val="en-US"/>
        </w:rPr>
        <w:t>Parks + Placemaking Meeting Agenda</w:t>
      </w:r>
    </w:p>
    <w:p>
      <w:pPr>
        <w:pStyle w:val="Body A"/>
        <w:jc w:val="center"/>
        <w:rPr>
          <w:rFonts w:ascii="Arial" w:cs="Arial" w:hAnsi="Arial" w:eastAsia="Arial"/>
          <w:b w:val="1"/>
          <w:bCs w:val="1"/>
          <w:sz w:val="22"/>
          <w:szCs w:val="22"/>
        </w:rPr>
      </w:pPr>
      <w:r>
        <w:rPr>
          <w:rFonts w:ascii="Arial" w:hAnsi="Arial"/>
          <w:b w:val="1"/>
          <w:bCs w:val="1"/>
          <w:sz w:val="22"/>
          <w:szCs w:val="22"/>
          <w:rtl w:val="0"/>
          <w:lang w:val="de-DE"/>
        </w:rPr>
        <w:t xml:space="preserve">Date: </w:t>
      </w:r>
      <w:r>
        <w:rPr>
          <w:rFonts w:ascii="Arial" w:hAnsi="Arial"/>
          <w:b w:val="1"/>
          <w:bCs w:val="1"/>
          <w:sz w:val="22"/>
          <w:szCs w:val="22"/>
          <w:rtl w:val="0"/>
          <w:lang w:val="en-US"/>
        </w:rPr>
        <w:t>May 10</w:t>
      </w:r>
      <w:r>
        <w:rPr>
          <w:rFonts w:ascii="Arial" w:hAnsi="Arial"/>
          <w:b w:val="1"/>
          <w:bCs w:val="1"/>
          <w:sz w:val="22"/>
          <w:szCs w:val="22"/>
          <w:rtl w:val="0"/>
          <w:lang w:val="en-US"/>
        </w:rPr>
        <w:t>th</w:t>
      </w:r>
      <w:r>
        <w:rPr>
          <w:rFonts w:ascii="Arial" w:hAnsi="Arial"/>
          <w:b w:val="1"/>
          <w:bCs w:val="1"/>
          <w:sz w:val="22"/>
          <w:szCs w:val="22"/>
          <w:rtl w:val="0"/>
        </w:rPr>
        <w:t>, 2023</w:t>
      </w:r>
    </w:p>
    <w:p>
      <w:pPr>
        <w:pStyle w:val="Body A"/>
        <w:jc w:val="center"/>
        <w:rPr>
          <w:rFonts w:ascii="Arial" w:cs="Arial" w:hAnsi="Arial" w:eastAsia="Arial"/>
          <w:b w:val="1"/>
          <w:bCs w:val="1"/>
          <w:sz w:val="22"/>
          <w:szCs w:val="22"/>
        </w:rPr>
      </w:pPr>
      <w:r>
        <w:rPr>
          <w:rFonts w:ascii="Arial" w:hAnsi="Arial"/>
          <w:b w:val="1"/>
          <w:bCs w:val="1"/>
          <w:sz w:val="22"/>
          <w:szCs w:val="22"/>
          <w:rtl w:val="0"/>
        </w:rPr>
        <w:t>Time: 6:00pm</w:t>
      </w:r>
    </w:p>
    <w:p>
      <w:pPr>
        <w:pStyle w:val="Body A"/>
        <w:jc w:val="center"/>
        <w:rPr>
          <w:rFonts w:ascii="Arial" w:cs="Arial" w:hAnsi="Arial" w:eastAsia="Arial"/>
          <w:b w:val="1"/>
          <w:bCs w:val="1"/>
          <w:sz w:val="22"/>
          <w:szCs w:val="22"/>
        </w:rPr>
      </w:pPr>
      <w:r>
        <w:rPr>
          <w:rFonts w:ascii="Arial" w:hAnsi="Arial"/>
          <w:b w:val="1"/>
          <w:bCs w:val="1"/>
          <w:sz w:val="22"/>
          <w:szCs w:val="22"/>
          <w:rtl w:val="0"/>
          <w:lang w:val="de-DE"/>
        </w:rPr>
        <w:t xml:space="preserve">In Person: </w:t>
      </w:r>
      <w:r>
        <w:rPr>
          <w:rFonts w:ascii="Arial" w:hAnsi="Arial"/>
          <w:b w:val="1"/>
          <w:bCs w:val="1"/>
          <w:sz w:val="22"/>
          <w:szCs w:val="22"/>
          <w:rtl w:val="0"/>
          <w:lang w:val="en-US"/>
        </w:rPr>
        <w:t xml:space="preserve">TractorWorks Building 800 N Washington Avenue </w:t>
      </w:r>
    </w:p>
    <w:p>
      <w:pPr>
        <w:pStyle w:val="Body A"/>
        <w:jc w:val="center"/>
        <w:rPr>
          <w:rStyle w:val="None"/>
          <w:rFonts w:ascii="Arial" w:cs="Arial" w:hAnsi="Arial" w:eastAsia="Arial"/>
          <w:b w:val="1"/>
          <w:bCs w:val="1"/>
          <w:sz w:val="22"/>
          <w:szCs w:val="22"/>
        </w:rPr>
      </w:pPr>
      <w:r>
        <w:rPr>
          <w:rStyle w:val="Hyperlink.0"/>
        </w:rPr>
        <w:fldChar w:fldCharType="begin" w:fldLock="0"/>
      </w:r>
      <w:r>
        <w:rPr>
          <w:rStyle w:val="Hyperlink.0"/>
        </w:rPr>
        <w:instrText xml:space="preserve"> HYPERLINK "https://nam02.safelinks.protection.outlook.com/?url=https://us02web.zoom.us/j/83399691421?pwd=ZHVsU3ptVUVFclNBeC9kZEVCSjZ4QT09&amp;amp;amp;data=05%25257C01%25257Ctony.burke@genmills.com%25257Caa0c9574a47843164abf08da2ea86bef%25257C0c33cce8883c4ba5b61534a6e2b8ff38%25257C0%25257C0%25257C637873598139676577%25257CUnknown%25257CTWFpbGZsb3d8eyJWIjoiMC4wLjAwMDAiLCJQIjoiV2luMzIiLCJBTiI6Ik1haWwiLCJXVCI6Mn0=%25257C3000%25257C%25257C%25257C&amp;amp;amp;sdata=/hFfnIWcil1g5r6Kc9OUy6QLiATIGHmcQ3EwU7SpkPk=&amp;amp;amp;reserved=0"</w:instrText>
      </w:r>
      <w:r>
        <w:rPr>
          <w:rStyle w:val="Hyperlink.0"/>
        </w:rPr>
        <w:fldChar w:fldCharType="separate" w:fldLock="0"/>
      </w:r>
      <w:r>
        <w:rPr>
          <w:rStyle w:val="Hyperlink.0"/>
          <w:rtl w:val="0"/>
          <w:lang w:val="nl-NL"/>
        </w:rPr>
        <w:t>Join Zoom Meeting</w:t>
      </w:r>
      <w:r>
        <w:rPr/>
        <w:fldChar w:fldCharType="end" w:fldLock="0"/>
      </w:r>
    </w:p>
    <w:p>
      <w:pPr>
        <w:pStyle w:val="Body A"/>
        <w:jc w:val="center"/>
        <w:rPr>
          <w:rStyle w:val="None"/>
          <w:rFonts w:ascii="Arial" w:cs="Arial" w:hAnsi="Arial" w:eastAsia="Arial"/>
          <w:sz w:val="22"/>
          <w:szCs w:val="22"/>
        </w:rPr>
      </w:pPr>
      <w:bookmarkStart w:name="_headingh.3l7w675dxlxu" w:id="0"/>
      <w:bookmarkEnd w:id="0"/>
      <w:r>
        <w:rPr>
          <w:rStyle w:val="None"/>
          <w:rFonts w:ascii="Arial" w:hAnsi="Arial"/>
          <w:b w:val="1"/>
          <w:bCs w:val="1"/>
          <w:sz w:val="22"/>
          <w:szCs w:val="22"/>
          <w:rtl w:val="0"/>
        </w:rPr>
        <w:t>M</w:t>
      </w:r>
      <w:r>
        <w:rPr>
          <w:rStyle w:val="None"/>
          <w:rFonts w:ascii="Arial" w:hAnsi="Arial"/>
          <w:b w:val="1"/>
          <w:bCs w:val="1"/>
          <w:sz w:val="22"/>
          <w:szCs w:val="22"/>
          <w:rtl w:val="0"/>
          <w:lang w:val="en-US"/>
        </w:rPr>
        <w:t>eeting ID:</w:t>
      </w:r>
      <w:r>
        <w:rPr>
          <w:rStyle w:val="None"/>
          <w:rFonts w:ascii="Arial" w:hAnsi="Arial"/>
          <w:sz w:val="22"/>
          <w:szCs w:val="22"/>
          <w:rtl w:val="0"/>
        </w:rPr>
        <w:t xml:space="preserve"> 833 9969 1421</w:t>
      </w:r>
    </w:p>
    <w:p>
      <w:pPr>
        <w:pStyle w:val="Body A"/>
        <w:jc w:val="center"/>
        <w:rPr>
          <w:rStyle w:val="None"/>
          <w:rFonts w:ascii="Arial" w:cs="Arial" w:hAnsi="Arial" w:eastAsia="Arial"/>
          <w:sz w:val="22"/>
          <w:szCs w:val="22"/>
        </w:rPr>
      </w:pPr>
      <w:bookmarkStart w:name="_headingh.bqrbrnr3pg6h" w:id="1"/>
      <w:bookmarkEnd w:id="1"/>
      <w:r>
        <w:rPr>
          <w:rStyle w:val="None"/>
          <w:rFonts w:ascii="Arial" w:hAnsi="Arial"/>
          <w:b w:val="1"/>
          <w:bCs w:val="1"/>
          <w:sz w:val="22"/>
          <w:szCs w:val="22"/>
          <w:rtl w:val="0"/>
        </w:rPr>
        <w:t>P</w:t>
      </w:r>
      <w:r>
        <w:rPr>
          <w:rStyle w:val="None"/>
          <w:rFonts w:ascii="Arial" w:hAnsi="Arial"/>
          <w:b w:val="1"/>
          <w:bCs w:val="1"/>
          <w:sz w:val="22"/>
          <w:szCs w:val="22"/>
          <w:rtl w:val="0"/>
          <w:lang w:val="nl-NL"/>
        </w:rPr>
        <w:t xml:space="preserve">asscode: </w:t>
      </w:r>
      <w:r>
        <w:rPr>
          <w:rStyle w:val="None"/>
          <w:rFonts w:ascii="Arial" w:hAnsi="Arial"/>
          <w:sz w:val="22"/>
          <w:szCs w:val="22"/>
          <w:rtl w:val="0"/>
        </w:rPr>
        <w:t>895573</w:t>
      </w:r>
    </w:p>
    <w:p>
      <w:pPr>
        <w:pStyle w:val="Body A"/>
        <w:jc w:val="center"/>
        <w:rPr>
          <w:rStyle w:val="None"/>
          <w:rFonts w:ascii="Arial" w:cs="Arial" w:hAnsi="Arial" w:eastAsia="Arial"/>
          <w:sz w:val="22"/>
          <w:szCs w:val="22"/>
        </w:rPr>
      </w:pPr>
      <w:bookmarkStart w:name="_headingh.glb8wb1i11uu" w:id="2"/>
      <w:bookmarkEnd w:id="2"/>
    </w:p>
    <w:p>
      <w:pPr>
        <w:pStyle w:val="Body A"/>
        <w:numPr>
          <w:ilvl w:val="0"/>
          <w:numId w:val="2"/>
        </w:numPr>
        <w:bidi w:val="0"/>
        <w:ind w:right="0"/>
        <w:jc w:val="left"/>
        <w:rPr>
          <w:rFonts w:ascii="Arial" w:cs="Arial" w:hAnsi="Arial" w:eastAsia="Arial"/>
          <w:sz w:val="22"/>
          <w:szCs w:val="22"/>
          <w:rtl w:val="0"/>
        </w:rPr>
      </w:pPr>
      <w:bookmarkStart w:name="_headingh.3wo5av9z82qy" w:id="3"/>
      <w:r>
        <w:rPr>
          <w:rStyle w:val="None"/>
          <w:rFonts w:ascii="Arial" w:hAnsi="Arial"/>
          <w:sz w:val="22"/>
          <w:szCs w:val="22"/>
          <w:rtl w:val="0"/>
          <w:lang w:val="en-US"/>
        </w:rPr>
        <w:t xml:space="preserve">Call to order and introductions </w:t>
      </w:r>
    </w:p>
    <w:p>
      <w:pPr>
        <w:pStyle w:val="Body A"/>
        <w:rPr>
          <w:rStyle w:val="None"/>
          <w:rFonts w:ascii="Arial" w:cs="Arial" w:hAnsi="Arial" w:eastAsia="Arial"/>
          <w:sz w:val="22"/>
          <w:szCs w:val="22"/>
        </w:rPr>
      </w:pPr>
    </w:p>
    <w:p>
      <w:pPr>
        <w:pStyle w:val="Body A"/>
        <w:numPr>
          <w:ilvl w:val="0"/>
          <w:numId w:val="2"/>
        </w:numPr>
        <w:bidi w:val="0"/>
        <w:ind w:right="0"/>
        <w:jc w:val="left"/>
        <w:rPr>
          <w:rFonts w:ascii="Arial" w:hAnsi="Arial"/>
          <w:sz w:val="22"/>
          <w:szCs w:val="22"/>
          <w:rtl w:val="0"/>
          <w:lang w:val="en-US"/>
        </w:rPr>
      </w:pPr>
      <w:r>
        <w:rPr>
          <w:rStyle w:val="None"/>
          <w:rFonts w:ascii="Arial" w:hAnsi="Arial"/>
          <w:sz w:val="22"/>
          <w:szCs w:val="22"/>
          <w:rtl w:val="0"/>
          <w:lang w:val="en-US"/>
        </w:rPr>
        <w:t>North Loop Green updates</w:t>
      </w:r>
    </w:p>
    <w:p>
      <w:pPr>
        <w:pStyle w:val="Body A"/>
        <w:rPr>
          <w:rStyle w:val="None"/>
          <w:rFonts w:ascii="Arial" w:cs="Arial" w:hAnsi="Arial" w:eastAsia="Arial"/>
          <w:sz w:val="22"/>
          <w:szCs w:val="22"/>
        </w:rPr>
      </w:pPr>
    </w:p>
    <w:p>
      <w:pPr>
        <w:pStyle w:val="Body A"/>
        <w:numPr>
          <w:ilvl w:val="0"/>
          <w:numId w:val="2"/>
        </w:numPr>
        <w:bidi w:val="0"/>
        <w:ind w:right="0"/>
        <w:jc w:val="left"/>
        <w:rPr>
          <w:rFonts w:ascii="Arial" w:hAnsi="Arial"/>
          <w:sz w:val="22"/>
          <w:szCs w:val="22"/>
          <w:rtl w:val="0"/>
          <w:lang w:val="en-US"/>
        </w:rPr>
      </w:pPr>
      <w:r>
        <w:rPr>
          <w:rStyle w:val="None"/>
          <w:rFonts w:ascii="Arial" w:hAnsi="Arial"/>
          <w:sz w:val="22"/>
          <w:szCs w:val="22"/>
          <w:rtl w:val="0"/>
          <w:lang w:val="en-US"/>
        </w:rPr>
        <w:t xml:space="preserve">2023 Goals </w:t>
      </w:r>
      <w:r>
        <w:rPr>
          <w:rStyle w:val="None A"/>
          <w:rFonts w:ascii="Arial" w:hAnsi="Arial"/>
          <w:sz w:val="22"/>
          <w:szCs w:val="22"/>
          <w:rtl w:val="0"/>
        </w:rPr>
        <w:t xml:space="preserve"> </w:t>
      </w:r>
    </w:p>
    <w:p>
      <w:pPr>
        <w:pStyle w:val="Body A"/>
        <w:rPr>
          <w:rStyle w:val="None"/>
          <w:rFonts w:ascii="Arial" w:cs="Arial" w:hAnsi="Arial" w:eastAsia="Arial"/>
          <w:sz w:val="22"/>
          <w:szCs w:val="22"/>
        </w:rPr>
      </w:pPr>
    </w:p>
    <w:p>
      <w:pPr>
        <w:pStyle w:val="Body A"/>
        <w:numPr>
          <w:ilvl w:val="0"/>
          <w:numId w:val="2"/>
        </w:numPr>
        <w:bidi w:val="0"/>
        <w:ind w:right="0"/>
        <w:jc w:val="left"/>
        <w:rPr>
          <w:rFonts w:ascii="Arial" w:hAnsi="Arial"/>
          <w:sz w:val="22"/>
          <w:szCs w:val="22"/>
          <w:rtl w:val="0"/>
          <w:lang w:val="en-US"/>
        </w:rPr>
      </w:pPr>
      <w:r>
        <w:rPr>
          <w:rStyle w:val="None"/>
          <w:rFonts w:ascii="Arial" w:hAnsi="Arial"/>
          <w:sz w:val="22"/>
          <w:szCs w:val="22"/>
          <w:rtl w:val="0"/>
          <w:lang w:val="en-US"/>
        </w:rPr>
        <w:t xml:space="preserve">June Service Saturday </w:t>
      </w:r>
    </w:p>
    <w:p>
      <w:pPr>
        <w:pStyle w:val="Body A"/>
        <w:rPr>
          <w:rStyle w:val="None"/>
          <w:rFonts w:ascii="Arial" w:cs="Arial" w:hAnsi="Arial" w:eastAsia="Arial"/>
          <w:sz w:val="22"/>
          <w:szCs w:val="22"/>
        </w:rPr>
      </w:pPr>
    </w:p>
    <w:p>
      <w:pPr>
        <w:pStyle w:val="Body A"/>
        <w:numPr>
          <w:ilvl w:val="0"/>
          <w:numId w:val="2"/>
        </w:numPr>
        <w:bidi w:val="0"/>
        <w:ind w:right="0"/>
        <w:jc w:val="left"/>
        <w:rPr>
          <w:rFonts w:ascii="Arial" w:hAnsi="Arial"/>
          <w:sz w:val="22"/>
          <w:szCs w:val="22"/>
          <w:rtl w:val="0"/>
          <w:lang w:val="en-US"/>
        </w:rPr>
      </w:pPr>
      <w:r>
        <w:rPr>
          <w:rStyle w:val="None"/>
          <w:rFonts w:ascii="Arial" w:hAnsi="Arial"/>
          <w:sz w:val="22"/>
          <w:szCs w:val="22"/>
          <w:rtl w:val="0"/>
          <w:lang w:val="en-US"/>
        </w:rPr>
        <w:t xml:space="preserve">Volunteer Appreciation Day event </w:t>
      </w:r>
    </w:p>
    <w:p>
      <w:pPr>
        <w:pStyle w:val="Body A"/>
        <w:rPr>
          <w:rStyle w:val="None"/>
          <w:rFonts w:ascii="Arial" w:cs="Arial" w:hAnsi="Arial" w:eastAsia="Arial"/>
          <w:sz w:val="22"/>
          <w:szCs w:val="22"/>
        </w:rPr>
      </w:pPr>
    </w:p>
    <w:p>
      <w:pPr>
        <w:pStyle w:val="Body A"/>
        <w:numPr>
          <w:ilvl w:val="0"/>
          <w:numId w:val="2"/>
        </w:numPr>
        <w:bidi w:val="0"/>
        <w:ind w:right="0"/>
        <w:jc w:val="left"/>
        <w:rPr>
          <w:rFonts w:ascii="Arial" w:hAnsi="Arial"/>
          <w:sz w:val="22"/>
          <w:szCs w:val="22"/>
          <w:rtl w:val="0"/>
          <w:lang w:val="en-US"/>
        </w:rPr>
      </w:pPr>
      <w:r>
        <w:rPr>
          <w:rStyle w:val="None"/>
          <w:rFonts w:ascii="Arial" w:hAnsi="Arial"/>
          <w:sz w:val="22"/>
          <w:szCs w:val="22"/>
          <w:rtl w:val="0"/>
          <w:lang w:val="en-US"/>
        </w:rPr>
        <w:t xml:space="preserve">Call for additional items </w:t>
      </w:r>
    </w:p>
    <w:p>
      <w:pPr>
        <w:pStyle w:val="Body A"/>
        <w:rPr>
          <w:rStyle w:val="None"/>
          <w:rFonts w:ascii="Arial" w:cs="Arial" w:hAnsi="Arial" w:eastAsia="Arial"/>
          <w:sz w:val="22"/>
          <w:szCs w:val="22"/>
        </w:rPr>
      </w:pPr>
    </w:p>
    <w:p>
      <w:pPr>
        <w:pStyle w:val="Body A"/>
        <w:numPr>
          <w:ilvl w:val="0"/>
          <w:numId w:val="2"/>
        </w:numPr>
        <w:bidi w:val="0"/>
        <w:ind w:right="0"/>
        <w:jc w:val="left"/>
        <w:rPr>
          <w:rFonts w:ascii="Arial" w:hAnsi="Arial"/>
          <w:sz w:val="22"/>
          <w:szCs w:val="22"/>
          <w:rtl w:val="0"/>
          <w:lang w:val="fr-FR"/>
        </w:rPr>
      </w:pPr>
      <w:r>
        <w:rPr>
          <w:rStyle w:val="None"/>
          <w:rFonts w:ascii="Arial" w:hAnsi="Arial"/>
          <w:sz w:val="22"/>
          <w:szCs w:val="22"/>
          <w:rtl w:val="0"/>
          <w:lang w:val="fr-FR"/>
        </w:rPr>
        <w:t xml:space="preserve">Adjourn </w:t>
      </w:r>
      <w:bookmarkEnd w:id="3"/>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Body A"/>
        <w:rPr>
          <w:rStyle w:val="None"/>
          <w:shd w:val="clear" w:color="auto" w:fill="ffffff"/>
        </w:rPr>
      </w:pPr>
    </w:p>
    <w:p>
      <w:pPr>
        <w:pStyle w:val="Body A"/>
      </w:pPr>
    </w:p>
    <w:p>
      <w:pPr>
        <w:pStyle w:val="Body A"/>
      </w:pPr>
    </w:p>
    <w:p>
      <w:pPr>
        <w:pStyle w:val="Body A"/>
      </w:pPr>
    </w:p>
    <w:p>
      <w:pPr>
        <w:pStyle w:val="Body A"/>
        <w:rPr>
          <w:rStyle w:val="None"/>
          <w:rFonts w:ascii="Arial" w:cs="Arial" w:hAnsi="Arial" w:eastAsia="Arial"/>
          <w:i w:val="1"/>
          <w:iCs w:val="1"/>
          <w:sz w:val="22"/>
          <w:szCs w:val="22"/>
        </w:rPr>
      </w:pPr>
      <w:bookmarkStart w:name="_headingh.lkojzgm9wrvn" w:id="4"/>
      <w:bookmarkEnd w:id="4"/>
      <w:r>
        <w:rPr>
          <w:rStyle w:val="None"/>
          <w:rFonts w:ascii="Arial" w:hAnsi="Arial"/>
          <w:i w:val="1"/>
          <w:iCs w:val="1"/>
          <w:sz w:val="22"/>
          <w:szCs w:val="22"/>
          <w:rtl w:val="0"/>
        </w:rPr>
        <w:t>T</w:t>
      </w:r>
      <w:r>
        <w:rPr>
          <w:rStyle w:val="None"/>
          <w:rFonts w:ascii="Arial" w:hAnsi="Arial"/>
          <w:i w:val="1"/>
          <w:iCs w:val="1"/>
          <w:sz w:val="22"/>
          <w:szCs w:val="22"/>
          <w:rtl w:val="0"/>
          <w:lang w:val="en-US"/>
        </w:rPr>
        <w:t>he North Loop Neighborhood Association invites and encourages participation by every resident to each program,service and event organized by NLNA. Should you require an accommodation in order to fully participate, or if you require this document in a different format, please let us know by contacting us at info@northloop.org at least five days before our event or contact Minnesota Relay Services at 1-800-627-3529 or 7-1-1.</w:t>
      </w:r>
    </w:p>
    <w:p>
      <w:pPr>
        <w:pStyle w:val="Body A"/>
        <w:rPr>
          <w:rStyle w:val="None"/>
          <w:rFonts w:ascii="Arial" w:cs="Arial" w:hAnsi="Arial" w:eastAsia="Arial"/>
          <w:i w:val="1"/>
          <w:iCs w:val="1"/>
          <w:sz w:val="22"/>
          <w:szCs w:val="22"/>
        </w:rPr>
      </w:pPr>
      <w:bookmarkStart w:name="_headingh.ez7wc8biv7s" w:id="5"/>
      <w:bookmarkEnd w:id="5"/>
    </w:p>
    <w:p>
      <w:pPr>
        <w:pStyle w:val="Body A"/>
        <w:rPr>
          <w:rStyle w:val="None"/>
          <w:rFonts w:ascii="Arial" w:cs="Arial" w:hAnsi="Arial" w:eastAsia="Arial"/>
          <w:i w:val="1"/>
          <w:iCs w:val="1"/>
          <w:sz w:val="22"/>
          <w:szCs w:val="22"/>
        </w:rPr>
      </w:pPr>
      <w:bookmarkStart w:name="_headingh.9rkrd8venrfm" w:id="6"/>
      <w:bookmarkEnd w:id="6"/>
      <w:r>
        <w:rPr>
          <w:rStyle w:val="None"/>
          <w:rFonts w:ascii="Arial" w:hAnsi="Arial"/>
          <w:i w:val="1"/>
          <w:iCs w:val="1"/>
          <w:sz w:val="22"/>
          <w:szCs w:val="22"/>
          <w:rtl w:val="0"/>
        </w:rPr>
        <w:t>V</w:t>
      </w:r>
      <w:r>
        <w:rPr>
          <w:rStyle w:val="None"/>
          <w:rFonts w:ascii="Arial" w:hAnsi="Arial"/>
          <w:i w:val="1"/>
          <w:iCs w:val="1"/>
          <w:sz w:val="22"/>
          <w:szCs w:val="22"/>
          <w:rtl w:val="0"/>
          <w:lang w:val="en-US"/>
        </w:rPr>
        <w:t>ision / Mission: The Parks + Placemaking Committee is dedicated to the planning, design, development, and care of North Loop public spaces. Through a community-centered approach, the committee works closely with city and local partners to connect the North Loop neighborhood residents and businesses to current and upcoming public space</w:t>
      </w:r>
    </w:p>
    <w:p>
      <w:pPr>
        <w:pStyle w:val="Body A"/>
        <w:rPr>
          <w:rStyle w:val="None"/>
          <w:rFonts w:ascii="Arial" w:cs="Arial" w:hAnsi="Arial" w:eastAsia="Arial"/>
          <w:i w:val="1"/>
          <w:iCs w:val="1"/>
          <w:sz w:val="22"/>
          <w:szCs w:val="22"/>
        </w:rPr>
      </w:pPr>
      <w:bookmarkStart w:name="_headingh.nhz8ekkwfbh8" w:id="7"/>
      <w:bookmarkEnd w:id="7"/>
      <w:r>
        <w:rPr>
          <w:rStyle w:val="None"/>
          <w:rFonts w:ascii="Arial" w:hAnsi="Arial"/>
          <w:i w:val="1"/>
          <w:iCs w:val="1"/>
          <w:sz w:val="22"/>
          <w:szCs w:val="22"/>
          <w:rtl w:val="0"/>
        </w:rPr>
        <w:t>d</w:t>
      </w:r>
      <w:r>
        <w:rPr>
          <w:rStyle w:val="None"/>
          <w:rFonts w:ascii="Arial" w:hAnsi="Arial"/>
          <w:i w:val="1"/>
          <w:iCs w:val="1"/>
          <w:sz w:val="22"/>
          <w:szCs w:val="22"/>
          <w:rtl w:val="0"/>
          <w:lang w:val="en-US"/>
        </w:rPr>
        <w:t>evelopments through discussion, engagement, and volunteerism.</w:t>
      </w:r>
    </w:p>
    <w:p>
      <w:pPr>
        <w:pStyle w:val="Body A"/>
        <w:rPr>
          <w:rStyle w:val="None"/>
          <w:rFonts w:ascii="Arial" w:cs="Arial" w:hAnsi="Arial" w:eastAsia="Arial"/>
          <w:i w:val="1"/>
          <w:iCs w:val="1"/>
          <w:sz w:val="22"/>
          <w:szCs w:val="22"/>
        </w:rPr>
      </w:pPr>
      <w:bookmarkStart w:name="_headingh.5mus6nqqz0b9" w:id="8"/>
      <w:bookmarkEnd w:id="8"/>
    </w:p>
    <w:p>
      <w:pPr>
        <w:pStyle w:val="Body A"/>
        <w:rPr>
          <w:rStyle w:val="None"/>
          <w:rFonts w:ascii="Arial" w:cs="Arial" w:hAnsi="Arial" w:eastAsia="Arial"/>
          <w:i w:val="1"/>
          <w:iCs w:val="1"/>
          <w:sz w:val="22"/>
          <w:szCs w:val="22"/>
        </w:rPr>
      </w:pPr>
      <w:bookmarkStart w:name="_headingh.4duf5cwug52u" w:id="9"/>
      <w:bookmarkEnd w:id="9"/>
      <w:r>
        <w:rPr>
          <w:rStyle w:val="None"/>
          <w:rFonts w:ascii="Arial" w:hAnsi="Arial"/>
          <w:i w:val="1"/>
          <w:iCs w:val="1"/>
          <w:sz w:val="22"/>
          <w:szCs w:val="22"/>
          <w:rtl w:val="0"/>
        </w:rPr>
        <w:t>C</w:t>
      </w:r>
      <w:r>
        <w:rPr>
          <w:rStyle w:val="None"/>
          <w:rFonts w:ascii="Arial" w:hAnsi="Arial"/>
          <w:i w:val="1"/>
          <w:iCs w:val="1"/>
          <w:sz w:val="22"/>
          <w:szCs w:val="22"/>
          <w:rtl w:val="0"/>
          <w:lang w:val="en-US"/>
        </w:rPr>
        <w:t xml:space="preserve">ommittee Members: David Crary, NLNA board vice president and co-chair; Amber Taft, co-chair; Cristy Blake; </w:t>
      </w:r>
      <w:r>
        <w:rPr>
          <w:rStyle w:val="None"/>
          <w:rFonts w:ascii="Arial" w:hAnsi="Arial"/>
          <w:i w:val="1"/>
          <w:iCs w:val="1"/>
          <w:sz w:val="22"/>
          <w:szCs w:val="22"/>
          <w:rtl w:val="0"/>
        </w:rPr>
        <w:t>David Kisan; Benjamin Lester</w:t>
      </w:r>
    </w:p>
    <w:p>
      <w:pPr>
        <w:pStyle w:val="Body A"/>
      </w:pPr>
    </w:p>
    <w:p>
      <w:pPr>
        <w:pStyle w:val="Body A"/>
        <w:spacing w:line="276" w:lineRule="auto"/>
      </w:pPr>
      <w:r/>
      <w:bookmarkStart w:name="_headingh.sxo77jn0gysv" w:id="10"/>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pBdr>
        <w:top w:val="nil"/>
        <w:left w:val="nil"/>
        <w:bottom w:val="single" w:color="000000" w:sz="4" w:space="0" w:shadow="0" w:frame="0"/>
        <w:right w:val="nil"/>
      </w:pBdr>
      <w:tabs>
        <w:tab w:val="right" w:pos="9340"/>
      </w:tabs>
      <w:spacing w:before="360"/>
      <w:ind w:left="360" w:firstLine="0"/>
      <w:jc w:val="center"/>
    </w:pPr>
    <w:r>
      <w:rPr>
        <w:sz w:val="22"/>
        <w:szCs w:val="22"/>
      </w:rPr>
      <w:drawing xmlns:a="http://schemas.openxmlformats.org/drawingml/2006/main">
        <wp:inline distT="0" distB="0" distL="0" distR="0">
          <wp:extent cx="647700" cy="1179497"/>
          <wp:effectExtent l="0" t="0" r="0" b="0"/>
          <wp:docPr id="1073741825" name="officeArt object" descr="4cNL_V3C_300"/>
          <wp:cNvGraphicFramePr/>
          <a:graphic xmlns:a="http://schemas.openxmlformats.org/drawingml/2006/main">
            <a:graphicData uri="http://schemas.openxmlformats.org/drawingml/2006/picture">
              <pic:pic xmlns:pic="http://schemas.openxmlformats.org/drawingml/2006/picture">
                <pic:nvPicPr>
                  <pic:cNvPr id="1073741825" name="4cNL_V3C_300" descr="4cNL_V3C_300"/>
                  <pic:cNvPicPr>
                    <a:picLocks noChangeAspect="1"/>
                  </pic:cNvPicPr>
                </pic:nvPicPr>
                <pic:blipFill>
                  <a:blip r:embed="rId1">
                    <a:extLst/>
                  </a:blip>
                  <a:stretch>
                    <a:fillRect/>
                  </a:stretch>
                </pic:blipFill>
                <pic:spPr>
                  <a:xfrm>
                    <a:off x="0" y="0"/>
                    <a:ext cx="647700" cy="1179497"/>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48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1155cc"/>
      <w:sz w:val="22"/>
      <w:szCs w:val="22"/>
      <w:u w:val="single" w:color="1155cc"/>
      <w:lang w:val="nl-NL"/>
      <w14:textFill>
        <w14:solidFill>
          <w14:srgbClr w14:val="1155CC"/>
        </w14:solidFill>
      </w14:textFill>
    </w:rPr>
  </w:style>
  <w:style w:type="numbering" w:styleId="Imported Style 1">
    <w:name w:val="Imported Style 1"/>
    <w:pPr>
      <w:numPr>
        <w:numId w:val="1"/>
      </w:numPr>
    </w:pPr>
  </w:style>
  <w:style w:type="character" w:styleId="None A">
    <w:name w:val="None A"/>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