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pBdr>
          <w:top w:val="nil"/>
          <w:left w:val="nil"/>
          <w:bottom w:val="single" w:color="000000" w:sz="4" w:space="0" w:shadow="0" w:frame="0"/>
          <w:right w:val="nil"/>
        </w:pBdr>
        <w:tabs>
          <w:tab w:val="right" w:pos="9340"/>
        </w:tabs>
        <w:spacing w:before="360"/>
        <w:rPr>
          <w:rFonts w:ascii="Arial" w:hAnsi="Arial"/>
        </w:rPr>
      </w:pPr>
      <w:r>
        <w:drawing xmlns:a="http://schemas.openxmlformats.org/drawingml/2006/main">
          <wp:anchor distT="57150" distB="57150" distL="57150" distR="57150" simplePos="0" relativeHeight="251659264" behindDoc="0" locked="0" layoutInCell="1" allowOverlap="1">
            <wp:simplePos x="0" y="0"/>
            <wp:positionH relativeFrom="margin">
              <wp:posOffset>2513593</wp:posOffset>
            </wp:positionH>
            <wp:positionV relativeFrom="page">
              <wp:posOffset>640514</wp:posOffset>
            </wp:positionV>
            <wp:extent cx="903713" cy="1647661"/>
            <wp:effectExtent l="0" t="0" r="0" b="0"/>
            <wp:wrapSquare wrapText="bothSides" distL="57150" distR="57150" distT="57150" distB="57150"/>
            <wp:docPr id="1073741825" name="officeArt object" descr="4cNL_V3C_300"/>
            <wp:cNvGraphicFramePr/>
            <a:graphic xmlns:a="http://schemas.openxmlformats.org/drawingml/2006/main">
              <a:graphicData uri="http://schemas.openxmlformats.org/drawingml/2006/picture">
                <pic:pic xmlns:pic="http://schemas.openxmlformats.org/drawingml/2006/picture">
                  <pic:nvPicPr>
                    <pic:cNvPr id="1073741825" name="4cNL_V3C_300" descr="4cNL_V3C_300"/>
                    <pic:cNvPicPr>
                      <a:picLocks noChangeAspect="1"/>
                    </pic:cNvPicPr>
                  </pic:nvPicPr>
                  <pic:blipFill>
                    <a:blip r:embed="rId4">
                      <a:extLst/>
                    </a:blip>
                    <a:stretch>
                      <a:fillRect/>
                    </a:stretch>
                  </pic:blipFill>
                  <pic:spPr>
                    <a:xfrm>
                      <a:off x="0" y="0"/>
                      <a:ext cx="903713" cy="1647661"/>
                    </a:xfrm>
                    <a:prstGeom prst="rect">
                      <a:avLst/>
                    </a:prstGeom>
                    <a:ln w="12700" cap="flat">
                      <a:noFill/>
                      <a:miter lim="400000"/>
                    </a:ln>
                    <a:effectLst/>
                  </pic:spPr>
                </pic:pic>
              </a:graphicData>
            </a:graphic>
          </wp:anchor>
        </w:drawing>
      </w:r>
    </w:p>
    <w:p>
      <w:pPr>
        <w:pStyle w:val="Body"/>
        <w:jc w:val="center"/>
        <w:outlineLvl w:val="0"/>
        <w:rPr>
          <w:rFonts w:ascii="Arial" w:hAnsi="Arial"/>
        </w:rPr>
      </w:pPr>
    </w:p>
    <w:p>
      <w:pPr>
        <w:pStyle w:val="Body"/>
        <w:jc w:val="center"/>
        <w:outlineLvl w:val="0"/>
        <w:rPr>
          <w:rFonts w:ascii="Arial" w:hAnsi="Arial"/>
        </w:rPr>
      </w:pPr>
    </w:p>
    <w:p>
      <w:pPr>
        <w:pStyle w:val="Body"/>
        <w:jc w:val="center"/>
        <w:outlineLvl w:val="0"/>
        <w:rPr>
          <w:rFonts w:ascii="Arial" w:hAnsi="Arial"/>
        </w:rPr>
      </w:pPr>
    </w:p>
    <w:p>
      <w:pPr>
        <w:pStyle w:val="Body"/>
        <w:jc w:val="center"/>
        <w:outlineLvl w:val="0"/>
        <w:rPr>
          <w:rFonts w:ascii="Arial" w:hAnsi="Arial"/>
        </w:rPr>
      </w:pPr>
    </w:p>
    <w:p>
      <w:pPr>
        <w:pStyle w:val="Body"/>
        <w:jc w:val="center"/>
        <w:outlineLvl w:val="0"/>
        <w:rPr>
          <w:rFonts w:ascii="Arial" w:hAnsi="Arial"/>
        </w:rPr>
      </w:pPr>
    </w:p>
    <w:p>
      <w:pPr>
        <w:pStyle w:val="Body"/>
        <w:jc w:val="center"/>
        <w:outlineLvl w:val="0"/>
        <w:rPr>
          <w:rFonts w:ascii="Arial" w:hAnsi="Arial"/>
        </w:rPr>
      </w:pPr>
    </w:p>
    <w:p>
      <w:pPr>
        <w:pStyle w:val="Body"/>
        <w:jc w:val="center"/>
        <w:outlineLvl w:val="0"/>
        <w:rPr>
          <w:rFonts w:ascii="Arial" w:hAnsi="Arial"/>
        </w:rPr>
      </w:pPr>
    </w:p>
    <w:p>
      <w:pPr>
        <w:pStyle w:val="Body"/>
        <w:jc w:val="center"/>
        <w:outlineLvl w:val="0"/>
        <w:rPr>
          <w:rFonts w:ascii="Arial" w:cs="Arial" w:hAnsi="Arial" w:eastAsia="Arial"/>
          <w:b w:val="1"/>
          <w:bCs w:val="1"/>
          <w:sz w:val="22"/>
          <w:szCs w:val="22"/>
        </w:rPr>
      </w:pPr>
      <w:r>
        <w:rPr>
          <w:rFonts w:ascii="Arial" w:hAnsi="Arial"/>
          <w:b w:val="1"/>
          <w:bCs w:val="1"/>
          <w:sz w:val="22"/>
          <w:szCs w:val="22"/>
          <w:rtl w:val="0"/>
          <w:lang w:val="en-US"/>
        </w:rPr>
        <w:t>North Loop Neighborhood Association</w:t>
      </w:r>
    </w:p>
    <w:p>
      <w:pPr>
        <w:pStyle w:val="Body"/>
        <w:jc w:val="center"/>
        <w:rPr>
          <w:rFonts w:ascii="Arial" w:cs="Arial" w:hAnsi="Arial" w:eastAsia="Arial"/>
          <w:b w:val="1"/>
          <w:bCs w:val="1"/>
          <w:sz w:val="22"/>
          <w:szCs w:val="22"/>
        </w:rPr>
      </w:pPr>
      <w:r>
        <w:rPr>
          <w:rFonts w:ascii="Arial" w:hAnsi="Arial"/>
          <w:b w:val="1"/>
          <w:bCs w:val="1"/>
          <w:sz w:val="22"/>
          <w:szCs w:val="22"/>
          <w:rtl w:val="0"/>
          <w:lang w:val="en-US"/>
        </w:rPr>
        <w:t>Parks + P</w:t>
      </w:r>
      <w:r>
        <w:rPr>
          <w:rFonts w:ascii="Arial" w:hAnsi="Arial"/>
          <w:b w:val="1"/>
          <w:bCs w:val="1"/>
          <w:sz w:val="22"/>
          <w:szCs w:val="22"/>
          <w:rtl w:val="0"/>
          <w:lang w:val="en-US"/>
        </w:rPr>
        <w:t>ublic Art</w:t>
      </w:r>
      <w:r>
        <w:rPr>
          <w:rFonts w:ascii="Arial" w:hAnsi="Arial"/>
          <w:b w:val="1"/>
          <w:bCs w:val="1"/>
          <w:sz w:val="22"/>
          <w:szCs w:val="22"/>
          <w:rtl w:val="0"/>
          <w:lang w:val="en-US"/>
        </w:rPr>
        <w:t xml:space="preserve"> Committee </w:t>
      </w:r>
      <w:r>
        <w:rPr>
          <w:rFonts w:ascii="Arial" w:hAnsi="Arial"/>
          <w:b w:val="1"/>
          <w:bCs w:val="1"/>
          <w:sz w:val="22"/>
          <w:szCs w:val="22"/>
          <w:rtl w:val="0"/>
          <w:lang w:val="en-US"/>
        </w:rPr>
        <w:t>March</w:t>
      </w:r>
      <w:r>
        <w:rPr>
          <w:rFonts w:ascii="Arial" w:hAnsi="Arial"/>
          <w:b w:val="1"/>
          <w:bCs w:val="1"/>
          <w:sz w:val="22"/>
          <w:szCs w:val="22"/>
          <w:rtl w:val="0"/>
          <w:lang w:val="en-US"/>
        </w:rPr>
        <w:t xml:space="preserve"> Meeting Notes</w:t>
      </w:r>
    </w:p>
    <w:p>
      <w:pPr>
        <w:pStyle w:val="Body"/>
        <w:jc w:val="center"/>
        <w:rPr>
          <w:rFonts w:ascii="Arial" w:cs="Arial" w:hAnsi="Arial" w:eastAsia="Arial"/>
          <w:b w:val="1"/>
          <w:bCs w:val="1"/>
          <w:sz w:val="22"/>
          <w:szCs w:val="22"/>
        </w:rPr>
      </w:pPr>
      <w:r>
        <w:rPr>
          <w:rFonts w:ascii="Arial" w:hAnsi="Arial"/>
          <w:b w:val="1"/>
          <w:bCs w:val="1"/>
          <w:sz w:val="22"/>
          <w:szCs w:val="22"/>
          <w:rtl w:val="0"/>
          <w:lang w:val="de-DE"/>
        </w:rPr>
        <w:t xml:space="preserve">Date: </w:t>
      </w:r>
      <w:r>
        <w:rPr>
          <w:rFonts w:ascii="Arial" w:hAnsi="Arial"/>
          <w:b w:val="1"/>
          <w:bCs w:val="1"/>
          <w:sz w:val="22"/>
          <w:szCs w:val="22"/>
          <w:rtl w:val="0"/>
          <w:lang w:val="en-US"/>
        </w:rPr>
        <w:t>03</w:t>
      </w:r>
      <w:r>
        <w:rPr>
          <w:rFonts w:ascii="Arial" w:hAnsi="Arial"/>
          <w:b w:val="1"/>
          <w:bCs w:val="1"/>
          <w:sz w:val="22"/>
          <w:szCs w:val="22"/>
          <w:rtl w:val="0"/>
        </w:rPr>
        <w:t>/</w:t>
      </w:r>
      <w:r>
        <w:rPr>
          <w:rFonts w:ascii="Arial" w:hAnsi="Arial"/>
          <w:b w:val="1"/>
          <w:bCs w:val="1"/>
          <w:sz w:val="22"/>
          <w:szCs w:val="22"/>
          <w:rtl w:val="0"/>
          <w:lang w:val="en-US"/>
        </w:rPr>
        <w:t>13</w:t>
      </w:r>
      <w:r>
        <w:rPr>
          <w:rFonts w:ascii="Arial" w:hAnsi="Arial"/>
          <w:b w:val="1"/>
          <w:bCs w:val="1"/>
          <w:sz w:val="22"/>
          <w:szCs w:val="22"/>
          <w:rtl w:val="0"/>
        </w:rPr>
        <w:t>/202</w:t>
      </w:r>
      <w:r>
        <w:rPr>
          <w:rFonts w:ascii="Arial" w:hAnsi="Arial"/>
          <w:b w:val="1"/>
          <w:bCs w:val="1"/>
          <w:sz w:val="22"/>
          <w:szCs w:val="22"/>
          <w:rtl w:val="0"/>
          <w:lang w:val="en-US"/>
        </w:rPr>
        <w:t>4</w:t>
      </w:r>
    </w:p>
    <w:p>
      <w:pPr>
        <w:pStyle w:val="Body"/>
        <w:jc w:val="center"/>
        <w:rPr>
          <w:rFonts w:ascii="Arial" w:cs="Arial" w:hAnsi="Arial" w:eastAsia="Arial"/>
          <w:b w:val="1"/>
          <w:bCs w:val="1"/>
          <w:sz w:val="22"/>
          <w:szCs w:val="22"/>
        </w:rPr>
      </w:pPr>
      <w:r>
        <w:rPr>
          <w:rFonts w:ascii="Arial" w:hAnsi="Arial"/>
          <w:b w:val="1"/>
          <w:bCs w:val="1"/>
          <w:sz w:val="22"/>
          <w:szCs w:val="22"/>
          <w:rtl w:val="0"/>
          <w:lang w:val="en-US"/>
        </w:rPr>
        <w:t xml:space="preserve">Time 6:00 pm </w:t>
      </w:r>
    </w:p>
    <w:p>
      <w:pPr>
        <w:pStyle w:val="Body"/>
        <w:jc w:val="center"/>
        <w:rPr>
          <w:rFonts w:ascii="Arial" w:cs="Arial" w:hAnsi="Arial" w:eastAsia="Arial"/>
          <w:b w:val="1"/>
          <w:bCs w:val="1"/>
          <w:sz w:val="22"/>
          <w:szCs w:val="22"/>
        </w:rPr>
      </w:pPr>
      <w:r>
        <w:rPr>
          <w:rFonts w:ascii="Arial" w:hAnsi="Arial"/>
          <w:b w:val="1"/>
          <w:bCs w:val="1"/>
          <w:sz w:val="22"/>
          <w:szCs w:val="22"/>
          <w:rtl w:val="0"/>
          <w:lang w:val="en-US"/>
        </w:rPr>
        <w:t>TractorWorks Building 800 N Washington Avenue</w:t>
      </w:r>
    </w:p>
    <w:p>
      <w:pPr>
        <w:pStyle w:val="Body"/>
        <w:jc w:val="center"/>
        <w:rPr>
          <w:rFonts w:ascii="Arial" w:cs="Arial" w:hAnsi="Arial" w:eastAsia="Arial"/>
          <w:b w:val="1"/>
          <w:bCs w:val="1"/>
          <w:sz w:val="22"/>
          <w:szCs w:val="22"/>
        </w:rPr>
      </w:pPr>
      <w:r>
        <w:rPr>
          <w:rStyle w:val="Hyperlink.0"/>
        </w:rPr>
        <w:fldChar w:fldCharType="begin" w:fldLock="0"/>
      </w:r>
      <w:r>
        <w:rPr>
          <w:rStyle w:val="Hyperlink.0"/>
        </w:rPr>
        <w:instrText xml:space="preserve"> HYPERLINK "https://us02web.zoom.us/j/83399691421?pwd=ZHVsU3ptVUVFclNBeC9kZEVCSjZ4QT09#success"</w:instrText>
      </w:r>
      <w:r>
        <w:rPr>
          <w:rStyle w:val="Hyperlink.0"/>
        </w:rPr>
        <w:fldChar w:fldCharType="separate" w:fldLock="0"/>
      </w:r>
      <w:r>
        <w:rPr>
          <w:rStyle w:val="Hyperlink.0"/>
          <w:rtl w:val="0"/>
          <w:lang w:val="de-DE"/>
        </w:rPr>
        <w:t>Zoom Link</w:t>
      </w:r>
      <w:r>
        <w:rPr/>
        <w:fldChar w:fldCharType="end" w:fldLock="0"/>
      </w:r>
    </w:p>
    <w:p>
      <w:pPr>
        <w:pStyle w:val="Body"/>
        <w:jc w:val="center"/>
        <w:rPr>
          <w:rFonts w:ascii="Arial" w:cs="Arial" w:hAnsi="Arial" w:eastAsia="Arial"/>
          <w:b w:val="1"/>
          <w:bCs w:val="1"/>
          <w:sz w:val="22"/>
          <w:szCs w:val="22"/>
        </w:rPr>
      </w:pPr>
    </w:p>
    <w:p>
      <w:pPr>
        <w:pStyle w:val="List Paragraph"/>
        <w:numPr>
          <w:ilvl w:val="0"/>
          <w:numId w:val="2"/>
        </w:numPr>
        <w:bidi w:val="0"/>
        <w:ind w:right="0"/>
        <w:jc w:val="left"/>
        <w:rPr>
          <w:rtl w:val="0"/>
          <w:lang w:val="en-US"/>
        </w:rPr>
      </w:pPr>
      <w:r>
        <w:rPr>
          <w:rtl w:val="0"/>
          <w:lang w:val="en-US"/>
        </w:rPr>
        <w:t>6</w:t>
      </w:r>
      <w:r>
        <w:rPr>
          <w:rtl w:val="0"/>
          <w:lang w:val="en-US"/>
        </w:rPr>
        <w:t xml:space="preserve"> of </w:t>
      </w:r>
      <w:r>
        <w:rPr>
          <w:rtl w:val="0"/>
          <w:lang w:val="en-US"/>
        </w:rPr>
        <w:t>6</w:t>
      </w:r>
      <w:r>
        <w:rPr>
          <w:rtl w:val="0"/>
          <w:lang w:val="en-US"/>
        </w:rPr>
        <w:t xml:space="preserve"> Committee Members in attendance:</w:t>
      </w:r>
      <w:r>
        <w:rPr>
          <w:b w:val="1"/>
          <w:bCs w:val="1"/>
          <w:rtl w:val="0"/>
          <w:lang w:val="en-US"/>
        </w:rPr>
        <w:t xml:space="preserve"> </w:t>
      </w:r>
      <w:r>
        <w:rPr>
          <w:rtl w:val="0"/>
          <w:lang w:val="en-US"/>
        </w:rPr>
        <w:t>David Crary,</w:t>
      </w:r>
      <w:r>
        <w:rPr>
          <w:rtl w:val="0"/>
          <w:lang w:val="en-US"/>
        </w:rPr>
        <w:t xml:space="preserve"> Louis Raymond, Andrew Morse, </w:t>
      </w:r>
      <w:r>
        <w:rPr>
          <w:rtl w:val="0"/>
          <w:lang w:val="en-US"/>
        </w:rPr>
        <w:t>Christy Blake</w:t>
      </w:r>
      <w:r>
        <w:rPr>
          <w:rtl w:val="0"/>
          <w:lang w:val="en-US"/>
        </w:rPr>
        <w:t>,</w:t>
      </w:r>
      <w:r>
        <w:rPr>
          <w:rtl w:val="0"/>
          <w:lang w:val="en-US"/>
        </w:rPr>
        <w:t xml:space="preserve"> Grant Johnson</w:t>
      </w:r>
      <w:r>
        <w:rPr>
          <w:rtl w:val="0"/>
          <w:lang w:val="en-US"/>
        </w:rPr>
        <w:t xml:space="preserve">, Patty Connelly, </w:t>
      </w:r>
      <w:r>
        <w:rPr>
          <w:rtl w:val="0"/>
          <w:lang w:val="en-US"/>
        </w:rPr>
        <w:t>Jan Elftmann</w:t>
      </w:r>
    </w:p>
    <w:p>
      <w:pPr>
        <w:pStyle w:val="List Paragraph"/>
        <w:numPr>
          <w:ilvl w:val="1"/>
          <w:numId w:val="2"/>
        </w:numPr>
        <w:bidi w:val="0"/>
        <w:ind w:right="0"/>
        <w:jc w:val="left"/>
        <w:rPr>
          <w:rtl w:val="0"/>
          <w:lang w:val="en-US"/>
        </w:rPr>
      </w:pPr>
      <w:r>
        <w:rPr>
          <w:rtl w:val="0"/>
          <w:lang w:val="en-US"/>
        </w:rPr>
        <w:t>Guests in Attendance: Michael Schroeder (Asst. Superintendent MPRB)</w:t>
      </w:r>
    </w:p>
    <w:p>
      <w:pPr>
        <w:pStyle w:val="Body"/>
      </w:pPr>
    </w:p>
    <w:p>
      <w:pPr>
        <w:pStyle w:val="List Paragraph"/>
        <w:numPr>
          <w:ilvl w:val="0"/>
          <w:numId w:val="2"/>
        </w:numPr>
        <w:bidi w:val="0"/>
        <w:ind w:right="0"/>
        <w:jc w:val="left"/>
        <w:rPr>
          <w:rtl w:val="0"/>
          <w:lang w:val="en-US"/>
        </w:rPr>
      </w:pPr>
      <w:r>
        <w:rPr>
          <w:rtl w:val="0"/>
          <w:lang w:val="en-US"/>
        </w:rPr>
        <w:t>Committee Called to Order at 6:</w:t>
      </w:r>
      <w:r>
        <w:rPr>
          <w:rtl w:val="0"/>
          <w:lang w:val="en-US"/>
        </w:rPr>
        <w:t>00</w:t>
      </w:r>
      <w:r>
        <w:rPr>
          <w:rtl w:val="0"/>
          <w:lang w:val="en-US"/>
        </w:rPr>
        <w:t xml:space="preserve"> pm by</w:t>
      </w:r>
      <w:r>
        <w:rPr>
          <w:rtl w:val="0"/>
          <w:lang w:val="en-US"/>
        </w:rPr>
        <w:t xml:space="preserve"> Crary</w:t>
      </w:r>
      <w:r>
        <w:rPr>
          <w:rtl w:val="0"/>
          <w:lang w:val="en-US"/>
        </w:rPr>
        <w:t>.</w:t>
      </w:r>
    </w:p>
    <w:p>
      <w:pPr>
        <w:pStyle w:val="List Paragraph"/>
        <w:bidi w:val="0"/>
        <w:ind w:left="0" w:right="0" w:firstLine="0"/>
        <w:jc w:val="left"/>
        <w:rPr>
          <w:rtl w:val="0"/>
        </w:rPr>
      </w:pPr>
    </w:p>
    <w:p>
      <w:pPr>
        <w:pStyle w:val="List Paragraph"/>
        <w:numPr>
          <w:ilvl w:val="0"/>
          <w:numId w:val="2"/>
        </w:numPr>
        <w:bidi w:val="0"/>
        <w:ind w:right="0"/>
        <w:jc w:val="left"/>
        <w:rPr>
          <w:rtl w:val="0"/>
          <w:lang w:val="en-US"/>
        </w:rPr>
      </w:pPr>
      <w:r>
        <w:rPr>
          <w:rtl w:val="0"/>
          <w:lang w:val="en-US"/>
        </w:rPr>
        <w:t xml:space="preserve">3rd Street Park Overview - </w:t>
      </w:r>
      <w:r>
        <w:rPr>
          <w:rtl w:val="0"/>
          <w:lang w:val="en-US"/>
        </w:rPr>
        <w:t>Asst</w:t>
      </w:r>
      <w:r>
        <w:rPr>
          <w:rtl w:val="0"/>
          <w:lang w:val="en-US"/>
        </w:rPr>
        <w:t>.</w:t>
      </w:r>
      <w:r>
        <w:rPr>
          <w:rtl w:val="0"/>
          <w:lang w:val="en-US"/>
        </w:rPr>
        <w:t xml:space="preserve"> Superintendent </w:t>
      </w:r>
      <w:r>
        <w:rPr>
          <w:rtl w:val="0"/>
          <w:lang w:val="en-US"/>
        </w:rPr>
        <w:t xml:space="preserve">Michael </w:t>
      </w:r>
      <w:r>
        <w:rPr>
          <w:rtl w:val="0"/>
          <w:lang w:val="en-US"/>
        </w:rPr>
        <w:t>Schroeder</w:t>
      </w:r>
      <w:r>
        <w:rPr>
          <w:rtl w:val="0"/>
          <w:lang w:val="en-US"/>
        </w:rPr>
        <w:t xml:space="preserve"> MPRB</w:t>
      </w:r>
    </w:p>
    <w:p>
      <w:pPr>
        <w:pStyle w:val="List Paragraph"/>
        <w:numPr>
          <w:ilvl w:val="1"/>
          <w:numId w:val="2"/>
        </w:numPr>
        <w:bidi w:val="0"/>
        <w:ind w:right="0"/>
        <w:jc w:val="left"/>
        <w:rPr>
          <w:rtl w:val="0"/>
          <w:lang w:val="en-US"/>
        </w:rPr>
      </w:pPr>
      <w:r>
        <w:rPr>
          <w:rtl w:val="0"/>
          <w:lang w:val="en-US"/>
        </w:rPr>
        <w:t>Schroeder came to present on what the next steps, guidelines, and plans of action are for the ongoing improvement plans for the 3rd Street Park.</w:t>
      </w:r>
    </w:p>
    <w:p>
      <w:pPr>
        <w:pStyle w:val="List Paragraph"/>
        <w:numPr>
          <w:ilvl w:val="2"/>
          <w:numId w:val="2"/>
        </w:numPr>
        <w:bidi w:val="0"/>
        <w:ind w:right="0"/>
        <w:jc w:val="left"/>
        <w:rPr>
          <w:rtl w:val="0"/>
          <w:lang w:val="en-US"/>
        </w:rPr>
      </w:pPr>
      <w:r>
        <w:rPr>
          <w:rtl w:val="0"/>
          <w:lang w:val="en-US"/>
        </w:rPr>
        <w:t>The next step is creating a park concept master plan, with all planned improvements. Additions will need to be able to be maintained by the asset management systems the park board has in place, and the plan has to be approved by the board of commissioners.</w:t>
      </w:r>
    </w:p>
    <w:p>
      <w:pPr>
        <w:pStyle w:val="List Paragraph"/>
        <w:numPr>
          <w:ilvl w:val="2"/>
          <w:numId w:val="2"/>
        </w:numPr>
        <w:bidi w:val="0"/>
        <w:ind w:right="0"/>
        <w:jc w:val="left"/>
        <w:rPr>
          <w:rtl w:val="0"/>
          <w:lang w:val="en-US"/>
        </w:rPr>
      </w:pPr>
      <w:r>
        <w:rPr>
          <w:rtl w:val="0"/>
          <w:lang w:val="en-US"/>
        </w:rPr>
        <w:t xml:space="preserve">Board will coordinate with MPRB on neighborhood engagement. </w:t>
      </w:r>
    </w:p>
    <w:p>
      <w:pPr>
        <w:pStyle w:val="List Paragraph"/>
        <w:numPr>
          <w:ilvl w:val="2"/>
          <w:numId w:val="2"/>
        </w:numPr>
        <w:bidi w:val="0"/>
        <w:ind w:right="0"/>
        <w:jc w:val="left"/>
        <w:rPr>
          <w:rtl w:val="0"/>
          <w:lang w:val="en-US"/>
        </w:rPr>
      </w:pPr>
      <w:r>
        <w:rPr>
          <w:rtl w:val="0"/>
          <w:lang w:val="en-US"/>
        </w:rPr>
        <w:t>Unused park dedication funds will remain in the budget for use.</w:t>
      </w:r>
    </w:p>
    <w:p>
      <w:pPr>
        <w:pStyle w:val="List Paragraph"/>
        <w:numPr>
          <w:ilvl w:val="2"/>
          <w:numId w:val="2"/>
        </w:numPr>
        <w:bidi w:val="0"/>
        <w:ind w:right="0"/>
        <w:jc w:val="left"/>
        <w:rPr>
          <w:rtl w:val="0"/>
          <w:lang w:val="en-US"/>
        </w:rPr>
      </w:pPr>
      <w:r>
        <w:rPr>
          <w:rtl w:val="0"/>
          <w:lang w:val="en-US"/>
        </w:rPr>
        <w:t xml:space="preserve">From start to finish, it should be about a year-long process, and both boards are hoping to move through things quickly. </w:t>
      </w:r>
    </w:p>
    <w:p>
      <w:pPr>
        <w:pStyle w:val="List Paragraph"/>
        <w:numPr>
          <w:ilvl w:val="1"/>
          <w:numId w:val="2"/>
        </w:numPr>
        <w:bidi w:val="0"/>
        <w:ind w:right="0"/>
        <w:jc w:val="left"/>
        <w:rPr>
          <w:rtl w:val="0"/>
          <w:lang w:val="en-US"/>
        </w:rPr>
      </w:pPr>
      <w:r>
        <w:rPr>
          <w:rtl w:val="0"/>
          <w:lang w:val="en-US"/>
        </w:rPr>
        <w:t>The board will need to be thinking about a name for the park as well. Typically, the MPRB prefers geographic names.</w:t>
      </w:r>
    </w:p>
    <w:p>
      <w:pPr>
        <w:pStyle w:val="List Paragraph"/>
        <w:numPr>
          <w:ilvl w:val="2"/>
          <w:numId w:val="2"/>
        </w:numPr>
        <w:bidi w:val="0"/>
        <w:ind w:right="0"/>
        <w:jc w:val="left"/>
        <w:rPr>
          <w:rtl w:val="0"/>
          <w:lang w:val="en-US"/>
        </w:rPr>
      </w:pPr>
      <w:r>
        <w:rPr>
          <w:rtl w:val="0"/>
          <w:lang w:val="en-US"/>
        </w:rPr>
        <w:t xml:space="preserve">The park naming process takes about two years. Once a nomination is put in, on acceptance it then goes to two public hearings, under the scrutiny of Commissioner Elizabeth Schafer and the three other commissioners. </w:t>
      </w:r>
    </w:p>
    <w:p>
      <w:pPr>
        <w:pStyle w:val="List Paragraph"/>
        <w:numPr>
          <w:ilvl w:val="2"/>
          <w:numId w:val="2"/>
        </w:numPr>
        <w:bidi w:val="0"/>
        <w:ind w:right="0"/>
        <w:jc w:val="left"/>
        <w:rPr>
          <w:rtl w:val="0"/>
          <w:lang w:val="en-US"/>
        </w:rPr>
      </w:pPr>
      <w:r>
        <w:rPr>
          <w:rtl w:val="0"/>
          <w:lang w:val="en-US"/>
        </w:rPr>
        <w:t xml:space="preserve">Johnson suggests using the Dakota name for Bassett Creek, Haha Wakpadan. </w:t>
      </w:r>
    </w:p>
    <w:p>
      <w:pPr>
        <w:pStyle w:val="List Paragraph"/>
        <w:numPr>
          <w:ilvl w:val="1"/>
          <w:numId w:val="3"/>
        </w:numPr>
        <w:bidi w:val="0"/>
        <w:ind w:right="0"/>
        <w:jc w:val="left"/>
        <w:rPr>
          <w:rtl w:val="0"/>
          <w:lang w:val="en-US"/>
        </w:rPr>
      </w:pPr>
      <w:r>
        <w:rPr>
          <w:rtl w:val="0"/>
          <w:lang w:val="en-US"/>
        </w:rPr>
        <w:t>Action items for the next 30 days include meeting again with the board to continue the discussion, strategize engagement events, and do a park walk through.</w:t>
      </w:r>
    </w:p>
    <w:p>
      <w:pPr>
        <w:pStyle w:val="List Paragraph"/>
        <w:bidi w:val="0"/>
        <w:ind w:left="0" w:right="0" w:firstLine="0"/>
        <w:jc w:val="left"/>
        <w:rPr>
          <w:rtl w:val="0"/>
        </w:rPr>
      </w:pPr>
    </w:p>
    <w:p>
      <w:pPr>
        <w:pStyle w:val="List Paragraph"/>
        <w:numPr>
          <w:ilvl w:val="0"/>
          <w:numId w:val="2"/>
        </w:numPr>
        <w:bidi w:val="0"/>
        <w:ind w:right="0"/>
        <w:jc w:val="left"/>
        <w:rPr>
          <w:rtl w:val="0"/>
          <w:lang w:val="en-US"/>
        </w:rPr>
      </w:pPr>
      <w:r>
        <w:rPr>
          <w:rtl w:val="0"/>
          <w:lang w:val="en-US"/>
        </w:rPr>
        <w:t>Next meeting is April 10th, 2024</w:t>
      </w:r>
    </w:p>
    <w:p>
      <w:pPr>
        <w:pStyle w:val="List Paragraph"/>
        <w:bidi w:val="0"/>
        <w:ind w:left="0" w:right="0" w:firstLine="0"/>
        <w:jc w:val="left"/>
        <w:rPr>
          <w:rtl w:val="0"/>
        </w:rPr>
      </w:pPr>
    </w:p>
    <w:p>
      <w:pPr>
        <w:pStyle w:val="List Paragraph"/>
        <w:numPr>
          <w:ilvl w:val="0"/>
          <w:numId w:val="2"/>
        </w:numPr>
        <w:bidi w:val="0"/>
        <w:ind w:right="0"/>
        <w:jc w:val="left"/>
        <w:rPr>
          <w:rtl w:val="0"/>
          <w:lang w:val="en-US"/>
        </w:rPr>
      </w:pPr>
      <w:r>
        <w:rPr>
          <w:rtl w:val="0"/>
          <w:lang w:val="en-US"/>
        </w:rPr>
        <w:t>Committee adjourned at</w:t>
      </w:r>
      <w:bookmarkStart w:name="_j0zll" w:id="0"/>
      <w:bookmarkEnd w:id="0"/>
      <w:r>
        <w:rPr>
          <w:rtl w:val="0"/>
          <w:lang w:val="en-US"/>
        </w:rPr>
        <w:t xml:space="preserve"> </w:t>
      </w:r>
      <w:r>
        <w:rPr>
          <w:rtl w:val="0"/>
          <w:lang w:val="en-US"/>
        </w:rPr>
        <w:t>7</w:t>
      </w:r>
      <w:r>
        <w:rPr>
          <w:rtl w:val="0"/>
          <w:lang w:val="en-US"/>
        </w:rPr>
        <w:t>:</w:t>
      </w:r>
      <w:r>
        <w:rPr>
          <w:rtl w:val="0"/>
          <w:lang w:val="en-US"/>
        </w:rPr>
        <w:t>06</w:t>
      </w:r>
      <w:r>
        <w:rPr>
          <w:rtl w:val="0"/>
          <w:lang w:val="en-US"/>
        </w:rPr>
        <w:t xml:space="preserve"> </w:t>
      </w:r>
      <w:r>
        <w:rPr>
          <w:rtl w:val="0"/>
          <w:lang w:val="en-US"/>
        </w:rPr>
        <w:t xml:space="preserve">PM </w:t>
      </w:r>
    </w:p>
    <w:sectPr>
      <w:headerReference w:type="default" r:id="rId5"/>
      <w:footerReference w:type="default" r:id="rId6"/>
      <w:pgSz w:w="12240" w:h="15840" w:orient="portrait"/>
      <w:pgMar w:top="1440" w:right="1440" w:bottom="1440" w:left="1440" w:header="0" w:footer="720"/>
      <w:pgNumType w:start="1"/>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decimal"/>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218"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0"/>
    <w:lvlOverride w:ilvl="0">
      <w:lvl w:ilvl="0">
        <w:start w:val="1"/>
        <w:numFmt w:val="decimal"/>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lowerRoman"/>
        <w:suff w:val="tab"/>
        <w:lvlText w:val="%3."/>
        <w:lvlJc w:val="left"/>
        <w:pPr>
          <w:ind w:left="2218"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lowerRoman"/>
        <w:suff w:val="tab"/>
        <w:lvlText w:val="%6."/>
        <w:lvlJc w:val="left"/>
        <w:pPr>
          <w:ind w:left="4320" w:hanging="30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lowerRoman"/>
        <w:suff w:val="tab"/>
        <w:lvlText w:val="%9."/>
        <w:lvlJc w:val="left"/>
        <w:pPr>
          <w:ind w:left="6480" w:hanging="302"/>
        </w:pPr>
        <w:rPr>
          <w:rFonts w:hAnsi="Arial Unicode MS"/>
          <w:caps w:val="0"/>
          <w:smallCaps w:val="0"/>
          <w:strike w:val="0"/>
          <w:dstrike w:val="0"/>
          <w:outline w:val="0"/>
          <w:emboss w:val="0"/>
          <w:imprint w:val="0"/>
          <w:spacing w:val="0"/>
          <w:w w:val="100"/>
          <w:kern w:val="0"/>
          <w:position w:val="0"/>
          <w:highlight w:val="none"/>
          <w:vertAlign w:val="baseline"/>
        </w:rPr>
      </w:lvl>
    </w:lvlOverride>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14:textOutline>
        <w14:noFill/>
      </w14:textOutline>
      <w14:textFill>
        <w14:solidFill>
          <w14:srgbClr w14:val="000000"/>
        </w14:solidFill>
      </w14:textFill>
    </w:rPr>
  </w:style>
  <w:style w:type="character" w:styleId="Link">
    <w:name w:val="Link"/>
    <w:rPr>
      <w:outline w:val="0"/>
      <w:color w:val="0563c1"/>
      <w:u w:val="single" w:color="0563c1"/>
      <w14:textFill>
        <w14:solidFill>
          <w14:srgbClr w14:val="0563C1"/>
        </w14:solidFill>
      </w14:textFill>
    </w:rPr>
  </w:style>
  <w:style w:type="character" w:styleId="Hyperlink.0">
    <w:name w:val="Hyperlink.0"/>
    <w:basedOn w:val="Link"/>
    <w:next w:val="Hyperlink.0"/>
    <w:rPr>
      <w:rFonts w:ascii="Arial" w:cs="Arial" w:hAnsi="Arial" w:eastAsia="Arial"/>
      <w:b w:val="1"/>
      <w:bCs w:val="1"/>
      <w:sz w:val="22"/>
      <w:szCs w:val="22"/>
    </w:rPr>
  </w:style>
  <w:style w:type="paragraph" w:styleId="List Paragraph">
    <w:name w:val="List Paragraph"/>
    <w:next w:val="List Paragraph"/>
    <w:pPr>
      <w:keepNext w:val="0"/>
      <w:keepLines w:val="0"/>
      <w:pageBreakBefore w:val="0"/>
      <w:widowControl w:val="1"/>
      <w:shd w:val="clear" w:color="auto" w:fill="auto"/>
      <w:suppressAutoHyphens w:val="0"/>
      <w:bidi w:val="0"/>
      <w:spacing w:before="0" w:after="0" w:line="276" w:lineRule="auto"/>
      <w:ind w:left="720" w:right="0" w:firstLine="0"/>
      <w:jc w:val="left"/>
      <w:outlineLvl w:val="9"/>
    </w:pPr>
    <w:rPr>
      <w:rFonts w:ascii="Arial" w:cs="Arial Unicode MS" w:hAnsi="Arial"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n-US"/>
      <w14:textFill>
        <w14:solidFill>
          <w14:srgbClr w14:val="000000"/>
        </w14:solidFill>
      </w14:textFill>
    </w:rPr>
  </w:style>
  <w:style w:type="numbering" w:styleId="Imported Style 1">
    <w:name w:val="Imported Style 1"/>
    <w:pPr>
      <w:numPr>
        <w:numId w:val="1"/>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jpeg"/><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 Id="rId8"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